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51" w:rsidRPr="00605F89" w:rsidRDefault="00FF5E4B" w:rsidP="00C04251">
      <w:pPr>
        <w:ind w:firstLine="709"/>
        <w:contextualSpacing/>
        <w:jc w:val="right"/>
        <w:rPr>
          <w:sz w:val="28"/>
        </w:rPr>
      </w:pPr>
      <w:r w:rsidRPr="00FA77B5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                        </w:t>
      </w:r>
      <w:r w:rsidRPr="00FA77B5">
        <w:rPr>
          <w:sz w:val="28"/>
        </w:rPr>
        <w:t xml:space="preserve">   </w:t>
      </w:r>
      <w:r w:rsidR="00605F89">
        <w:rPr>
          <w:sz w:val="28"/>
        </w:rPr>
        <w:t>«</w:t>
      </w:r>
      <w:r w:rsidRPr="00FA77B5">
        <w:rPr>
          <w:sz w:val="28"/>
        </w:rPr>
        <w:t>Утверждаю</w:t>
      </w:r>
      <w:r w:rsidR="00605F89">
        <w:rPr>
          <w:sz w:val="28"/>
        </w:rPr>
        <w:t>»</w:t>
      </w:r>
      <w:r w:rsidR="00605F89">
        <w:rPr>
          <w:sz w:val="28"/>
        </w:rPr>
        <w:tab/>
      </w:r>
      <w:r w:rsidR="00605F89">
        <w:rPr>
          <w:sz w:val="28"/>
        </w:rPr>
        <w:tab/>
      </w:r>
    </w:p>
    <w:p w:rsidR="00FF5E4B" w:rsidRDefault="00FF5E4B" w:rsidP="00C04251">
      <w:pPr>
        <w:ind w:firstLine="709"/>
        <w:contextualSpacing/>
        <w:jc w:val="right"/>
        <w:rPr>
          <w:sz w:val="28"/>
        </w:rPr>
      </w:pPr>
      <w:r>
        <w:rPr>
          <w:sz w:val="28"/>
        </w:rPr>
        <w:t>Руководитель центра развития</w:t>
      </w:r>
    </w:p>
    <w:p w:rsidR="00FF5E4B" w:rsidRDefault="00FF5E4B" w:rsidP="00C04251">
      <w:pPr>
        <w:ind w:firstLine="709"/>
        <w:contextualSpacing/>
        <w:jc w:val="right"/>
        <w:rPr>
          <w:sz w:val="28"/>
        </w:rPr>
      </w:pPr>
      <w:r>
        <w:rPr>
          <w:sz w:val="28"/>
        </w:rPr>
        <w:t>«Перспектива»</w:t>
      </w:r>
    </w:p>
    <w:p w:rsidR="00FF5E4B" w:rsidRPr="00FA77B5" w:rsidRDefault="00FF5E4B" w:rsidP="00C04251">
      <w:pPr>
        <w:ind w:firstLine="709"/>
        <w:contextualSpacing/>
        <w:jc w:val="right"/>
        <w:rPr>
          <w:sz w:val="20"/>
          <w:szCs w:val="20"/>
        </w:rPr>
      </w:pPr>
      <w:r w:rsidRPr="00FA77B5">
        <w:rPr>
          <w:sz w:val="28"/>
        </w:rPr>
        <w:t>_______________</w:t>
      </w:r>
      <w:r>
        <w:rPr>
          <w:sz w:val="28"/>
        </w:rPr>
        <w:t xml:space="preserve">Е.С. </w:t>
      </w:r>
      <w:proofErr w:type="spellStart"/>
      <w:r>
        <w:rPr>
          <w:sz w:val="28"/>
        </w:rPr>
        <w:t>Чехуров</w:t>
      </w:r>
      <w:proofErr w:type="spellEnd"/>
    </w:p>
    <w:p w:rsidR="00FF5E4B" w:rsidRDefault="00FF5E4B" w:rsidP="00C04251">
      <w:pPr>
        <w:ind w:firstLine="709"/>
        <w:contextualSpacing/>
        <w:jc w:val="right"/>
        <w:rPr>
          <w:sz w:val="28"/>
        </w:rPr>
      </w:pPr>
      <w:r>
        <w:rPr>
          <w:sz w:val="28"/>
        </w:rPr>
        <w:t xml:space="preserve">                                         </w:t>
      </w:r>
      <w:r w:rsidR="00C04251">
        <w:rPr>
          <w:sz w:val="28"/>
        </w:rPr>
        <w:t xml:space="preserve">                              </w:t>
      </w:r>
      <w:r>
        <w:rPr>
          <w:sz w:val="28"/>
        </w:rPr>
        <w:t xml:space="preserve"> «____»_______________2024 года</w:t>
      </w:r>
    </w:p>
    <w:p w:rsidR="00FF5E4B" w:rsidRDefault="00FF5E4B" w:rsidP="00C04251">
      <w:pPr>
        <w:ind w:firstLine="709"/>
        <w:contextualSpacing/>
        <w:rPr>
          <w:sz w:val="28"/>
        </w:rPr>
      </w:pPr>
      <w:r>
        <w:rPr>
          <w:sz w:val="28"/>
        </w:rPr>
        <w:t xml:space="preserve"> </w:t>
      </w: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rPr>
          <w:sz w:val="28"/>
        </w:rPr>
      </w:pPr>
    </w:p>
    <w:p w:rsidR="00FF5E4B" w:rsidRDefault="00FF5E4B" w:rsidP="00C04251">
      <w:pPr>
        <w:ind w:firstLine="709"/>
        <w:contextualSpacing/>
        <w:jc w:val="both"/>
        <w:rPr>
          <w:sz w:val="28"/>
        </w:rPr>
      </w:pPr>
    </w:p>
    <w:p w:rsidR="00FF5E4B" w:rsidRPr="00AE5D7D" w:rsidRDefault="00FF5E4B" w:rsidP="00C04251">
      <w:pPr>
        <w:ind w:firstLine="709"/>
        <w:contextualSpacing/>
        <w:jc w:val="center"/>
        <w:rPr>
          <w:b/>
          <w:sz w:val="28"/>
        </w:rPr>
      </w:pPr>
      <w:proofErr w:type="gramStart"/>
      <w:r w:rsidRPr="00AE5D7D">
        <w:rPr>
          <w:b/>
          <w:sz w:val="28"/>
        </w:rPr>
        <w:t>П</w:t>
      </w:r>
      <w:proofErr w:type="gramEnd"/>
      <w:r w:rsidRPr="00AE5D7D">
        <w:rPr>
          <w:b/>
          <w:sz w:val="28"/>
        </w:rPr>
        <w:t xml:space="preserve"> О Л О Ж Е Н И Е</w:t>
      </w:r>
    </w:p>
    <w:p w:rsidR="00FF5E4B" w:rsidRPr="00D32427" w:rsidRDefault="00FF5E4B" w:rsidP="00C04251">
      <w:pPr>
        <w:ind w:firstLine="709"/>
        <w:contextualSpacing/>
        <w:jc w:val="center"/>
        <w:rPr>
          <w:b/>
          <w:color w:val="FF0000"/>
          <w:sz w:val="28"/>
        </w:rPr>
      </w:pPr>
      <w:r w:rsidRPr="00AE5D7D">
        <w:rPr>
          <w:b/>
          <w:sz w:val="28"/>
        </w:rPr>
        <w:t xml:space="preserve">о </w:t>
      </w:r>
      <w:r w:rsidRPr="00D32427">
        <w:rPr>
          <w:b/>
          <w:color w:val="000000" w:themeColor="text1"/>
          <w:sz w:val="28"/>
        </w:rPr>
        <w:t>проведении</w:t>
      </w:r>
      <w:r>
        <w:rPr>
          <w:b/>
          <w:color w:val="000000" w:themeColor="text1"/>
          <w:sz w:val="28"/>
        </w:rPr>
        <w:t xml:space="preserve"> </w:t>
      </w:r>
      <w:r w:rsidRPr="00D32427">
        <w:rPr>
          <w:b/>
          <w:color w:val="000000" w:themeColor="text1"/>
          <w:sz w:val="28"/>
        </w:rPr>
        <w:t>турнира</w:t>
      </w:r>
      <w:r>
        <w:rPr>
          <w:b/>
          <w:color w:val="000000" w:themeColor="text1"/>
          <w:sz w:val="28"/>
        </w:rPr>
        <w:t xml:space="preserve"> по быстрым</w:t>
      </w:r>
      <w:r w:rsidRPr="00D32427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шахматам ШК </w:t>
      </w:r>
      <w:r w:rsidRPr="00D32427">
        <w:rPr>
          <w:b/>
          <w:color w:val="000000" w:themeColor="text1"/>
          <w:sz w:val="28"/>
        </w:rPr>
        <w:t xml:space="preserve">«Перспектива»  </w:t>
      </w:r>
      <w:r>
        <w:rPr>
          <w:b/>
          <w:color w:val="000000" w:themeColor="text1"/>
          <w:sz w:val="28"/>
        </w:rPr>
        <w:t>в честь «Дня Космонавтики».</w:t>
      </w:r>
    </w:p>
    <w:p w:rsidR="00FF5E4B" w:rsidRPr="00D32427" w:rsidRDefault="00FF5E4B" w:rsidP="00C04251">
      <w:pPr>
        <w:ind w:firstLine="709"/>
        <w:contextualSpacing/>
        <w:jc w:val="center"/>
        <w:rPr>
          <w:b/>
          <w:color w:val="000000" w:themeColor="text1"/>
        </w:rPr>
      </w:pPr>
      <w:r w:rsidRPr="00D32427">
        <w:rPr>
          <w:b/>
          <w:color w:val="000000" w:themeColor="text1"/>
        </w:rPr>
        <w:t xml:space="preserve"> </w:t>
      </w:r>
    </w:p>
    <w:p w:rsidR="00FF5E4B" w:rsidRPr="00D32427" w:rsidRDefault="00FF5E4B" w:rsidP="00C04251">
      <w:pPr>
        <w:ind w:firstLine="709"/>
        <w:contextualSpacing/>
        <w:jc w:val="center"/>
        <w:rPr>
          <w:b/>
          <w:color w:val="000000" w:themeColor="text1"/>
        </w:rPr>
      </w:pPr>
      <w:r w:rsidRPr="00D32427">
        <w:rPr>
          <w:b/>
          <w:color w:val="000000" w:themeColor="text1"/>
        </w:rPr>
        <w:t xml:space="preserve"> (номер-код вида </w:t>
      </w:r>
      <w:r w:rsidRPr="00FF5E4B">
        <w:rPr>
          <w:b/>
          <w:color w:val="000000" w:themeColor="text1"/>
        </w:rPr>
        <w:t xml:space="preserve">спорта </w:t>
      </w:r>
      <w:r w:rsidRPr="00FF5E4B">
        <w:rPr>
          <w:b/>
          <w:color w:val="000000" w:themeColor="text1"/>
          <w:shd w:val="clear" w:color="auto" w:fill="FFFFFF"/>
        </w:rPr>
        <w:t> </w:t>
      </w:r>
      <w:r w:rsidRPr="00FF5E4B">
        <w:rPr>
          <w:b/>
          <w:color w:val="333333"/>
          <w:shd w:val="clear" w:color="auto" w:fill="FFFFFF"/>
        </w:rPr>
        <w:t>08800</w:t>
      </w:r>
      <w:r w:rsidR="00C04251" w:rsidRPr="00C04251">
        <w:rPr>
          <w:b/>
          <w:color w:val="333333"/>
          <w:shd w:val="clear" w:color="auto" w:fill="FFFFFF"/>
        </w:rPr>
        <w:t>3</w:t>
      </w:r>
      <w:r w:rsidRPr="00FF5E4B">
        <w:rPr>
          <w:b/>
          <w:color w:val="333333"/>
          <w:shd w:val="clear" w:color="auto" w:fill="FFFFFF"/>
        </w:rPr>
        <w:t>2811Я</w:t>
      </w:r>
      <w:r w:rsidRPr="00FF5E4B">
        <w:rPr>
          <w:b/>
          <w:color w:val="000000" w:themeColor="text1"/>
          <w:shd w:val="clear" w:color="auto" w:fill="FFFFFF"/>
        </w:rPr>
        <w:t>)</w:t>
      </w:r>
    </w:p>
    <w:p w:rsidR="00FF5E4B" w:rsidRDefault="00FF5E4B" w:rsidP="00C04251">
      <w:pPr>
        <w:ind w:firstLine="709"/>
        <w:contextualSpacing/>
        <w:jc w:val="center"/>
        <w:rPr>
          <w:sz w:val="28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  <w:u w:val="single"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</w:rPr>
      </w:pPr>
      <w:r w:rsidRPr="00AF6270">
        <w:rPr>
          <w:b/>
        </w:rPr>
        <w:t>202</w:t>
      </w:r>
      <w:r>
        <w:rPr>
          <w:b/>
        </w:rPr>
        <w:t>4</w:t>
      </w:r>
      <w:r w:rsidRPr="00AF6270">
        <w:rPr>
          <w:b/>
        </w:rPr>
        <w:t xml:space="preserve"> год</w:t>
      </w: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</w:rPr>
      </w:pPr>
    </w:p>
    <w:p w:rsidR="00FF5E4B" w:rsidRDefault="00FF5E4B" w:rsidP="00C04251">
      <w:pPr>
        <w:tabs>
          <w:tab w:val="num" w:pos="1080"/>
        </w:tabs>
        <w:ind w:firstLine="709"/>
        <w:contextualSpacing/>
        <w:jc w:val="center"/>
        <w:rPr>
          <w:b/>
        </w:rPr>
      </w:pPr>
    </w:p>
    <w:p w:rsidR="00FF5E4B" w:rsidRDefault="00FF5E4B" w:rsidP="00C04251">
      <w:pPr>
        <w:tabs>
          <w:tab w:val="num" w:pos="1080"/>
        </w:tabs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lastRenderedPageBreak/>
        <w:t>ЦЕЛИ И ЗАДАЧИ ПРОВЕДЕНИЯ СПОРТИВНОГО МЕРОПРИЯТИЯ</w:t>
      </w:r>
    </w:p>
    <w:p w:rsidR="00FF5E4B" w:rsidRDefault="00FF5E4B" w:rsidP="00C04251">
      <w:pPr>
        <w:tabs>
          <w:tab w:val="num" w:pos="1080"/>
        </w:tabs>
        <w:ind w:firstLine="709"/>
        <w:contextualSpacing/>
        <w:rPr>
          <w:bCs/>
          <w:iCs/>
          <w:sz w:val="28"/>
          <w:szCs w:val="28"/>
        </w:rPr>
      </w:pPr>
    </w:p>
    <w:p w:rsidR="00FF5E4B" w:rsidRPr="00287557" w:rsidRDefault="00FF5E4B" w:rsidP="00C04251">
      <w:pPr>
        <w:tabs>
          <w:tab w:val="num" w:pos="1080"/>
        </w:tabs>
        <w:ind w:firstLine="709"/>
        <w:contextualSpacing/>
        <w:rPr>
          <w:sz w:val="28"/>
          <w:szCs w:val="28"/>
        </w:rPr>
      </w:pPr>
      <w:r w:rsidRPr="00543138">
        <w:rPr>
          <w:sz w:val="28"/>
          <w:szCs w:val="28"/>
        </w:rPr>
        <w:t>Соревнование проводится с целью</w:t>
      </w:r>
      <w:r>
        <w:rPr>
          <w:sz w:val="28"/>
          <w:szCs w:val="28"/>
        </w:rPr>
        <w:t>:</w:t>
      </w:r>
    </w:p>
    <w:p w:rsidR="00FF5E4B" w:rsidRDefault="00FF5E4B" w:rsidP="00C04251">
      <w:pPr>
        <w:tabs>
          <w:tab w:val="num" w:pos="1080"/>
        </w:tabs>
        <w:ind w:firstLine="709"/>
        <w:contextualSpacing/>
        <w:rPr>
          <w:sz w:val="28"/>
          <w:szCs w:val="28"/>
        </w:rPr>
      </w:pPr>
      <w:r w:rsidRPr="00543138">
        <w:rPr>
          <w:sz w:val="28"/>
          <w:szCs w:val="28"/>
        </w:rPr>
        <w:t xml:space="preserve"> -</w:t>
      </w:r>
      <w:r w:rsidRPr="00287557">
        <w:rPr>
          <w:sz w:val="28"/>
          <w:szCs w:val="28"/>
        </w:rPr>
        <w:t xml:space="preserve"> </w:t>
      </w:r>
      <w:r>
        <w:rPr>
          <w:sz w:val="28"/>
          <w:szCs w:val="28"/>
        </w:rPr>
        <w:t>популяризация шахмат в Смоленске и Смоленской области;</w:t>
      </w:r>
    </w:p>
    <w:p w:rsidR="00FF5E4B" w:rsidRDefault="00FF5E4B" w:rsidP="00C04251">
      <w:pPr>
        <w:tabs>
          <w:tab w:val="num" w:pos="1080"/>
        </w:tabs>
        <w:ind w:firstLine="709"/>
        <w:contextualSpacing/>
        <w:rPr>
          <w:b/>
          <w:i/>
          <w:sz w:val="28"/>
          <w:szCs w:val="28"/>
          <w:u w:val="single"/>
        </w:rPr>
      </w:pPr>
      <w:r w:rsidRPr="00287557">
        <w:rPr>
          <w:sz w:val="28"/>
          <w:szCs w:val="28"/>
        </w:rPr>
        <w:t xml:space="preserve"> </w:t>
      </w:r>
      <w:r w:rsidRPr="00543138">
        <w:rPr>
          <w:sz w:val="28"/>
          <w:szCs w:val="28"/>
        </w:rPr>
        <w:t>- определение сильнейших спортсменов</w:t>
      </w:r>
      <w:r>
        <w:rPr>
          <w:sz w:val="28"/>
          <w:szCs w:val="28"/>
        </w:rPr>
        <w:t xml:space="preserve"> Смоленской области</w:t>
      </w:r>
      <w:r w:rsidRPr="00543138">
        <w:rPr>
          <w:sz w:val="28"/>
          <w:szCs w:val="28"/>
        </w:rPr>
        <w:t xml:space="preserve">; </w:t>
      </w:r>
    </w:p>
    <w:p w:rsidR="00FF5E4B" w:rsidRDefault="00FF5E4B" w:rsidP="00C04251">
      <w:pPr>
        <w:tabs>
          <w:tab w:val="num" w:pos="1080"/>
        </w:tabs>
        <w:ind w:firstLine="709"/>
        <w:contextualSpacing/>
        <w:rPr>
          <w:b/>
          <w:i/>
          <w:sz w:val="28"/>
          <w:szCs w:val="28"/>
          <w:u w:val="single"/>
        </w:rPr>
      </w:pPr>
      <w:r w:rsidRPr="00287557">
        <w:rPr>
          <w:bCs/>
          <w:iCs/>
          <w:sz w:val="28"/>
          <w:szCs w:val="28"/>
        </w:rPr>
        <w:t xml:space="preserve"> </w:t>
      </w:r>
      <w:r w:rsidRPr="00543138">
        <w:rPr>
          <w:sz w:val="28"/>
          <w:szCs w:val="28"/>
        </w:rPr>
        <w:t>- повышения мастерства и квалификации шахматистов</w:t>
      </w:r>
      <w:r>
        <w:rPr>
          <w:sz w:val="28"/>
          <w:szCs w:val="28"/>
        </w:rPr>
        <w:t>;</w:t>
      </w:r>
    </w:p>
    <w:p w:rsidR="00FF5E4B" w:rsidRPr="00287557" w:rsidRDefault="00FF5E4B" w:rsidP="00C04251">
      <w:pPr>
        <w:tabs>
          <w:tab w:val="num" w:pos="1080"/>
        </w:tabs>
        <w:ind w:firstLine="709"/>
        <w:contextualSpacing/>
        <w:rPr>
          <w:b/>
          <w:i/>
          <w:sz w:val="28"/>
          <w:szCs w:val="28"/>
          <w:u w:val="single"/>
        </w:rPr>
      </w:pPr>
      <w:r w:rsidRPr="00287557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- укрепление дружеских отношений между шахматистами.</w:t>
      </w:r>
    </w:p>
    <w:p w:rsidR="00FF5E4B" w:rsidRPr="00543138" w:rsidRDefault="00FF5E4B" w:rsidP="00C04251">
      <w:pPr>
        <w:ind w:firstLine="709"/>
        <w:contextualSpacing/>
        <w:jc w:val="both"/>
        <w:rPr>
          <w:sz w:val="28"/>
          <w:szCs w:val="28"/>
        </w:rPr>
      </w:pPr>
    </w:p>
    <w:p w:rsidR="00FF5E4B" w:rsidRDefault="00FF5E4B" w:rsidP="00C04251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МЕСТО И СРОКИ ПРОВЕДЕНИЯ СПОРТИВНОГО</w:t>
      </w:r>
      <w:r w:rsidRPr="00287557">
        <w:rPr>
          <w:b/>
          <w:sz w:val="28"/>
          <w:szCs w:val="28"/>
          <w:u w:val="single"/>
        </w:rPr>
        <w:t xml:space="preserve"> </w:t>
      </w:r>
      <w:r w:rsidRPr="00543138">
        <w:rPr>
          <w:b/>
          <w:sz w:val="28"/>
          <w:szCs w:val="28"/>
          <w:u w:val="single"/>
        </w:rPr>
        <w:t>МЕРОПРИЯТИЯ</w:t>
      </w:r>
    </w:p>
    <w:p w:rsidR="00FF5E4B" w:rsidRDefault="00FF5E4B" w:rsidP="00C04251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FF5E4B" w:rsidRDefault="00FF5E4B" w:rsidP="00C04251">
      <w:pPr>
        <w:ind w:firstLine="709"/>
        <w:contextualSpacing/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Соревнование проводится </w:t>
      </w:r>
      <w:r>
        <w:rPr>
          <w:sz w:val="28"/>
          <w:szCs w:val="28"/>
        </w:rPr>
        <w:t xml:space="preserve">13 апреля </w:t>
      </w:r>
      <w:r w:rsidRPr="0054313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543138">
        <w:rPr>
          <w:sz w:val="28"/>
          <w:szCs w:val="28"/>
        </w:rPr>
        <w:t xml:space="preserve"> г. </w:t>
      </w:r>
      <w:r w:rsidR="00605F89">
        <w:rPr>
          <w:sz w:val="28"/>
          <w:szCs w:val="28"/>
        </w:rPr>
        <w:t>п</w:t>
      </w:r>
      <w:r w:rsidRPr="00543138">
        <w:rPr>
          <w:sz w:val="28"/>
          <w:szCs w:val="28"/>
        </w:rPr>
        <w:t>о адресу ул. Попова, д.40/2, офис 9</w:t>
      </w:r>
      <w:r>
        <w:rPr>
          <w:sz w:val="28"/>
          <w:szCs w:val="28"/>
        </w:rPr>
        <w:t xml:space="preserve">. </w:t>
      </w:r>
    </w:p>
    <w:p w:rsidR="00FF5E4B" w:rsidRDefault="00FF5E4B" w:rsidP="00C042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турнира – 13 </w:t>
      </w:r>
      <w:r w:rsidR="005714B7">
        <w:rPr>
          <w:sz w:val="28"/>
          <w:szCs w:val="28"/>
        </w:rPr>
        <w:t>апреля в 16</w:t>
      </w:r>
      <w:r w:rsidR="00605F89">
        <w:rPr>
          <w:sz w:val="28"/>
          <w:szCs w:val="28"/>
        </w:rPr>
        <w:t>:00.</w:t>
      </w:r>
    </w:p>
    <w:p w:rsidR="00FF5E4B" w:rsidRPr="00543138" w:rsidRDefault="00FF5E4B" w:rsidP="00C04251">
      <w:pPr>
        <w:ind w:firstLine="709"/>
        <w:contextualSpacing/>
        <w:jc w:val="both"/>
        <w:rPr>
          <w:b/>
          <w:sz w:val="28"/>
          <w:szCs w:val="28"/>
        </w:rPr>
      </w:pPr>
      <w:r w:rsidRPr="00543138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FF5E4B" w:rsidRPr="00543138" w:rsidRDefault="00FF5E4B" w:rsidP="00C04251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ОРГАНИЗАТОРЫ СПОРТИВНОГО МЕРОПРИЯТИЯ</w:t>
      </w:r>
    </w:p>
    <w:p w:rsidR="00FF5E4B" w:rsidRPr="00543138" w:rsidRDefault="00FF5E4B" w:rsidP="00C04251">
      <w:pPr>
        <w:ind w:firstLine="709"/>
        <w:contextualSpacing/>
        <w:rPr>
          <w:b/>
          <w:sz w:val="28"/>
          <w:szCs w:val="28"/>
        </w:rPr>
      </w:pPr>
    </w:p>
    <w:p w:rsidR="00FF5E4B" w:rsidRPr="00543138" w:rsidRDefault="00FF5E4B" w:rsidP="00C04251">
      <w:pPr>
        <w:ind w:firstLine="709"/>
        <w:contextualSpacing/>
        <w:jc w:val="both"/>
        <w:rPr>
          <w:b/>
          <w:sz w:val="28"/>
          <w:szCs w:val="28"/>
        </w:rPr>
      </w:pPr>
      <w:r w:rsidRPr="00543138">
        <w:rPr>
          <w:sz w:val="28"/>
          <w:szCs w:val="28"/>
        </w:rPr>
        <w:t xml:space="preserve">Индивидуальный предприниматель </w:t>
      </w:r>
      <w:proofErr w:type="spellStart"/>
      <w:r>
        <w:rPr>
          <w:sz w:val="28"/>
          <w:szCs w:val="28"/>
        </w:rPr>
        <w:t>Чехуров</w:t>
      </w:r>
      <w:proofErr w:type="spellEnd"/>
      <w:r>
        <w:rPr>
          <w:sz w:val="28"/>
          <w:szCs w:val="28"/>
        </w:rPr>
        <w:t xml:space="preserve"> Е.С</w:t>
      </w:r>
      <w:r w:rsidRPr="00543138">
        <w:rPr>
          <w:sz w:val="28"/>
          <w:szCs w:val="28"/>
        </w:rPr>
        <w:t>.  Непосредственное проведение возлагается на судейскую</w:t>
      </w:r>
      <w:r>
        <w:rPr>
          <w:sz w:val="28"/>
          <w:szCs w:val="28"/>
        </w:rPr>
        <w:t xml:space="preserve"> коллегию. </w:t>
      </w:r>
      <w:r w:rsidRPr="00543138">
        <w:rPr>
          <w:sz w:val="28"/>
          <w:szCs w:val="28"/>
        </w:rPr>
        <w:t xml:space="preserve">Главный судья – </w:t>
      </w:r>
      <w:r>
        <w:rPr>
          <w:sz w:val="28"/>
          <w:szCs w:val="28"/>
        </w:rPr>
        <w:t>Комиссаров Ярослав Анатольевич. Судья – Попова Диана Олеговна.</w:t>
      </w:r>
    </w:p>
    <w:p w:rsidR="00FF5E4B" w:rsidRPr="00543138" w:rsidRDefault="00FF5E4B" w:rsidP="00C04251">
      <w:pPr>
        <w:ind w:firstLine="709"/>
        <w:contextualSpacing/>
        <w:jc w:val="both"/>
        <w:rPr>
          <w:sz w:val="28"/>
          <w:szCs w:val="28"/>
        </w:rPr>
      </w:pPr>
    </w:p>
    <w:p w:rsidR="00FF5E4B" w:rsidRDefault="00FF5E4B" w:rsidP="00C04251">
      <w:pPr>
        <w:contextualSpacing/>
        <w:jc w:val="center"/>
        <w:rPr>
          <w:sz w:val="28"/>
          <w:szCs w:val="28"/>
        </w:rPr>
      </w:pPr>
      <w:r w:rsidRPr="00543138">
        <w:rPr>
          <w:b/>
          <w:sz w:val="28"/>
          <w:szCs w:val="28"/>
          <w:u w:val="single"/>
        </w:rPr>
        <w:t>ТРЕБОВАНИЯ К УЧАСТНИКАМ СПОРТИВНОГО МЕРОПРИЯТИЯ</w:t>
      </w:r>
      <w:r>
        <w:rPr>
          <w:sz w:val="28"/>
          <w:szCs w:val="28"/>
        </w:rPr>
        <w:t xml:space="preserve"> </w:t>
      </w:r>
    </w:p>
    <w:p w:rsidR="00FF5E4B" w:rsidRDefault="00FF5E4B" w:rsidP="00C04251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 xml:space="preserve">И УСЛОВИЯ ИХ ДОПУСКА   </w:t>
      </w:r>
    </w:p>
    <w:p w:rsidR="00FF5E4B" w:rsidRDefault="00FF5E4B" w:rsidP="00C04251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 xml:space="preserve">      </w:t>
      </w:r>
    </w:p>
    <w:p w:rsidR="00FF5E4B" w:rsidRPr="00D343ED" w:rsidRDefault="00FF5E4B" w:rsidP="00605F89">
      <w:pPr>
        <w:ind w:firstLine="709"/>
        <w:contextualSpacing/>
        <w:jc w:val="both"/>
        <w:rPr>
          <w:sz w:val="28"/>
          <w:szCs w:val="28"/>
          <w:u w:val="single"/>
        </w:rPr>
      </w:pPr>
      <w:r w:rsidRPr="00D32427">
        <w:rPr>
          <w:sz w:val="28"/>
          <w:szCs w:val="28"/>
        </w:rPr>
        <w:t xml:space="preserve">К участию в соревнованиях допускаются </w:t>
      </w:r>
      <w:r>
        <w:rPr>
          <w:sz w:val="28"/>
          <w:szCs w:val="28"/>
        </w:rPr>
        <w:t>все желающие.</w:t>
      </w:r>
      <w:r w:rsidR="0060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 w:rsidR="00C04251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ограничено 40 (сорока) местами.</w:t>
      </w:r>
      <w:r w:rsidRPr="00543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Желающим участвовать </w:t>
      </w:r>
      <w:proofErr w:type="gramStart"/>
      <w:r>
        <w:rPr>
          <w:sz w:val="28"/>
          <w:szCs w:val="28"/>
        </w:rPr>
        <w:t>необходимо</w:t>
      </w:r>
      <w:proofErr w:type="gramEnd"/>
      <w:r>
        <w:rPr>
          <w:sz w:val="28"/>
          <w:szCs w:val="28"/>
        </w:rPr>
        <w:t xml:space="preserve"> сообщить о</w:t>
      </w:r>
      <w:r w:rsidR="00C0425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04251">
        <w:rPr>
          <w:sz w:val="28"/>
          <w:szCs w:val="28"/>
        </w:rPr>
        <w:t>этом</w:t>
      </w:r>
      <w:r>
        <w:rPr>
          <w:sz w:val="28"/>
          <w:szCs w:val="28"/>
        </w:rPr>
        <w:t xml:space="preserve"> по телефон</w:t>
      </w:r>
      <w:r w:rsidR="00605F89">
        <w:rPr>
          <w:sz w:val="28"/>
          <w:szCs w:val="28"/>
        </w:rPr>
        <w:t>у</w:t>
      </w:r>
      <w:r>
        <w:rPr>
          <w:sz w:val="28"/>
          <w:szCs w:val="28"/>
        </w:rPr>
        <w:t xml:space="preserve"> 89038929869</w:t>
      </w:r>
      <w:r w:rsidR="00605F89">
        <w:rPr>
          <w:sz w:val="28"/>
          <w:szCs w:val="28"/>
        </w:rPr>
        <w:t xml:space="preserve"> не позднее 12 апреля 2024 года</w:t>
      </w:r>
      <w:r>
        <w:rPr>
          <w:sz w:val="28"/>
          <w:szCs w:val="28"/>
        </w:rPr>
        <w:t>.</w:t>
      </w:r>
    </w:p>
    <w:p w:rsidR="00FF5E4B" w:rsidRDefault="00FF5E4B" w:rsidP="00C04251">
      <w:pPr>
        <w:ind w:firstLine="709"/>
        <w:contextualSpacing/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Для всех участников соревнований установлены стартовые взносы в размере </w:t>
      </w:r>
      <w:r>
        <w:rPr>
          <w:sz w:val="28"/>
          <w:szCs w:val="28"/>
        </w:rPr>
        <w:t>250</w:t>
      </w:r>
      <w:r w:rsidRPr="00543138">
        <w:rPr>
          <w:sz w:val="28"/>
          <w:szCs w:val="28"/>
        </w:rPr>
        <w:t xml:space="preserve"> рублей.</w:t>
      </w:r>
      <w:r w:rsidRPr="00543138">
        <w:rPr>
          <w:bCs/>
          <w:sz w:val="28"/>
          <w:szCs w:val="28"/>
        </w:rPr>
        <w:t xml:space="preserve"> </w:t>
      </w:r>
      <w:r w:rsidRPr="00634D31">
        <w:rPr>
          <w:sz w:val="28"/>
          <w:szCs w:val="28"/>
        </w:rPr>
        <w:t>Оплата взносов наличными осуществляется в кассу ЦР «</w:t>
      </w:r>
      <w:r>
        <w:rPr>
          <w:sz w:val="28"/>
          <w:szCs w:val="28"/>
        </w:rPr>
        <w:t>Перспектива</w:t>
      </w:r>
      <w:r w:rsidRPr="00634D31">
        <w:rPr>
          <w:sz w:val="28"/>
          <w:szCs w:val="28"/>
        </w:rPr>
        <w:t>» во время регистрации</w:t>
      </w:r>
      <w:r>
        <w:rPr>
          <w:sz w:val="28"/>
          <w:szCs w:val="28"/>
        </w:rPr>
        <w:t>.</w:t>
      </w:r>
    </w:p>
    <w:p w:rsidR="00FF5E4B" w:rsidRPr="00543138" w:rsidRDefault="00FF5E4B" w:rsidP="00C04251">
      <w:pPr>
        <w:ind w:firstLine="709"/>
        <w:contextualSpacing/>
        <w:jc w:val="both"/>
        <w:rPr>
          <w:bCs/>
          <w:sz w:val="28"/>
          <w:szCs w:val="28"/>
        </w:rPr>
      </w:pPr>
      <w:r w:rsidRPr="00543138">
        <w:rPr>
          <w:bCs/>
          <w:sz w:val="28"/>
          <w:szCs w:val="28"/>
        </w:rPr>
        <w:t xml:space="preserve">      </w:t>
      </w:r>
    </w:p>
    <w:p w:rsidR="00FF5E4B" w:rsidRPr="00543138" w:rsidRDefault="00FF5E4B" w:rsidP="00C04251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РЕГЛАМЕНТ И ПРОГРАММА СПОРТИВНОГО МЕРОПРИЯТИЯ</w:t>
      </w:r>
    </w:p>
    <w:p w:rsidR="00FF5E4B" w:rsidRDefault="00FF5E4B" w:rsidP="00C04251">
      <w:pPr>
        <w:ind w:firstLine="709"/>
        <w:contextualSpacing/>
        <w:rPr>
          <w:sz w:val="28"/>
          <w:szCs w:val="28"/>
        </w:rPr>
      </w:pPr>
    </w:p>
    <w:p w:rsidR="00FF5E4B" w:rsidRPr="00920E08" w:rsidRDefault="00FF5E4B" w:rsidP="00C04251">
      <w:pPr>
        <w:pStyle w:val="a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Система проведения</w:t>
      </w:r>
      <w:r w:rsidR="00715AA8">
        <w:rPr>
          <w:sz w:val="28"/>
          <w:szCs w:val="28"/>
        </w:rPr>
        <w:t xml:space="preserve"> соревнований - швейцарская в 7 </w:t>
      </w:r>
      <w:r>
        <w:rPr>
          <w:sz w:val="28"/>
          <w:szCs w:val="28"/>
        </w:rPr>
        <w:t>туров, либо кругова</w:t>
      </w:r>
      <w:r w:rsidR="00090CB8">
        <w:rPr>
          <w:sz w:val="28"/>
          <w:szCs w:val="28"/>
        </w:rPr>
        <w:t>я (если количество участников 7</w:t>
      </w:r>
      <w:r>
        <w:rPr>
          <w:sz w:val="28"/>
          <w:szCs w:val="28"/>
        </w:rPr>
        <w:t xml:space="preserve"> и менее). Соревнования проводятся по Правилам вида спорта шахматы, утвержденным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 19 декабря 2017 года. Компьютерная жеребьёвка: </w:t>
      </w:r>
      <w:proofErr w:type="gramStart"/>
      <w:r>
        <w:rPr>
          <w:sz w:val="28"/>
          <w:szCs w:val="28"/>
          <w:lang w:val="en-US"/>
        </w:rPr>
        <w:t>Swiss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Master</w:t>
      </w:r>
      <w:r w:rsidRPr="00174550">
        <w:rPr>
          <w:sz w:val="28"/>
          <w:szCs w:val="28"/>
        </w:rPr>
        <w:t xml:space="preserve"> </w:t>
      </w:r>
      <w:r>
        <w:rPr>
          <w:sz w:val="28"/>
          <w:szCs w:val="28"/>
        </w:rPr>
        <w:t>5.7.8</w:t>
      </w:r>
      <w:r w:rsidRPr="00174550">
        <w:rPr>
          <w:sz w:val="28"/>
          <w:szCs w:val="28"/>
        </w:rPr>
        <w:t xml:space="preserve"> </w:t>
      </w:r>
      <w:r>
        <w:rPr>
          <w:sz w:val="28"/>
          <w:szCs w:val="28"/>
        </w:rPr>
        <w:t>с обсчётом национального рейтинга.</w:t>
      </w:r>
      <w:proofErr w:type="gramEnd"/>
      <w:r>
        <w:rPr>
          <w:sz w:val="28"/>
          <w:szCs w:val="28"/>
        </w:rPr>
        <w:t xml:space="preserve"> Контроль времени –</w:t>
      </w:r>
      <w:r w:rsidR="00090CB8">
        <w:rPr>
          <w:sz w:val="28"/>
          <w:szCs w:val="28"/>
        </w:rPr>
        <w:t xml:space="preserve"> </w:t>
      </w:r>
      <w:r w:rsidR="00715AA8">
        <w:rPr>
          <w:sz w:val="28"/>
          <w:szCs w:val="28"/>
        </w:rPr>
        <w:t xml:space="preserve">10 </w:t>
      </w:r>
      <w:r>
        <w:rPr>
          <w:sz w:val="28"/>
          <w:szCs w:val="28"/>
        </w:rPr>
        <w:t>минут</w:t>
      </w:r>
      <w:r w:rsidR="00715AA8">
        <w:rPr>
          <w:sz w:val="28"/>
          <w:szCs w:val="28"/>
        </w:rPr>
        <w:t xml:space="preserve"> на партию с добавлением 10 </w:t>
      </w:r>
      <w:r>
        <w:rPr>
          <w:sz w:val="28"/>
          <w:szCs w:val="28"/>
        </w:rPr>
        <w:t xml:space="preserve">секунд на каждый ход, начиная с первого хода, каждому участнику. </w:t>
      </w:r>
    </w:p>
    <w:p w:rsidR="00A64B81" w:rsidRPr="00605F89" w:rsidRDefault="00FF5E4B" w:rsidP="00605F89">
      <w:pPr>
        <w:pStyle w:val="a3"/>
        <w:ind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читинг-контроль</w:t>
      </w:r>
      <w:proofErr w:type="spellEnd"/>
      <w:r>
        <w:rPr>
          <w:sz w:val="28"/>
          <w:szCs w:val="28"/>
        </w:rPr>
        <w:t xml:space="preserve"> проводится с соблюдением требований</w:t>
      </w:r>
      <w:r w:rsidR="007137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античитерских</w:t>
      </w:r>
      <w:proofErr w:type="spellEnd"/>
      <w:r>
        <w:rPr>
          <w:sz w:val="28"/>
          <w:szCs w:val="28"/>
        </w:rPr>
        <w:t xml:space="preserve"> правил, утвержденных ФИДЕ, при стандартном уровне защиты. </w:t>
      </w:r>
      <w:r w:rsidRPr="00543138">
        <w:rPr>
          <w:color w:val="000000"/>
          <w:sz w:val="28"/>
          <w:szCs w:val="28"/>
        </w:rPr>
        <w:t>Поведение участников во время соревнований регламентируется Положением</w:t>
      </w:r>
      <w:r>
        <w:rPr>
          <w:color w:val="000000"/>
          <w:sz w:val="28"/>
          <w:szCs w:val="28"/>
        </w:rPr>
        <w:t xml:space="preserve"> </w:t>
      </w:r>
      <w:r w:rsidRPr="00543138">
        <w:rPr>
          <w:color w:val="000000"/>
          <w:sz w:val="28"/>
          <w:szCs w:val="28"/>
        </w:rPr>
        <w:t>«О спортивных санкциях в виде спорта шахматы».</w:t>
      </w:r>
    </w:p>
    <w:p w:rsidR="00FF5E4B" w:rsidRDefault="00FF5E4B" w:rsidP="00605F89">
      <w:pPr>
        <w:pStyle w:val="a3"/>
        <w:ind w:firstLine="709"/>
        <w:contextualSpacing/>
        <w:rPr>
          <w:b/>
          <w:sz w:val="28"/>
          <w:szCs w:val="28"/>
        </w:rPr>
      </w:pPr>
      <w:bookmarkStart w:id="0" w:name="_GoBack"/>
      <w:bookmarkEnd w:id="0"/>
      <w:r w:rsidRPr="00543138">
        <w:rPr>
          <w:b/>
          <w:sz w:val="28"/>
          <w:szCs w:val="28"/>
        </w:rPr>
        <w:t xml:space="preserve">Регистрация участников </w:t>
      </w:r>
      <w:r w:rsidR="00605F89">
        <w:rPr>
          <w:b/>
          <w:sz w:val="28"/>
          <w:szCs w:val="28"/>
        </w:rPr>
        <w:softHyphen/>
      </w:r>
      <w:r w:rsidR="00605F89">
        <w:rPr>
          <w:b/>
          <w:sz w:val="28"/>
          <w:szCs w:val="28"/>
        </w:rPr>
        <w:softHyphen/>
      </w:r>
      <w:r w:rsidR="00605F89">
        <w:rPr>
          <w:b/>
          <w:sz w:val="28"/>
          <w:szCs w:val="28"/>
        </w:rPr>
        <w:softHyphen/>
      </w:r>
      <w:r w:rsidR="00605F89">
        <w:rPr>
          <w:b/>
          <w:sz w:val="28"/>
          <w:szCs w:val="28"/>
        </w:rPr>
        <w:softHyphen/>
      </w:r>
      <w:r w:rsidR="00605F89">
        <w:rPr>
          <w:b/>
          <w:sz w:val="28"/>
          <w:szCs w:val="28"/>
        </w:rPr>
        <w:softHyphen/>
      </w:r>
      <w:r w:rsidR="00605F89">
        <w:rPr>
          <w:b/>
          <w:sz w:val="28"/>
          <w:szCs w:val="28"/>
        </w:rPr>
        <w:softHyphen/>
        <w:t xml:space="preserve">- </w:t>
      </w:r>
      <w:r w:rsidR="00715AA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апреля  2024 г. </w:t>
      </w:r>
      <w:r w:rsidR="00715AA8">
        <w:rPr>
          <w:b/>
          <w:sz w:val="28"/>
          <w:szCs w:val="28"/>
        </w:rPr>
        <w:t xml:space="preserve"> </w:t>
      </w:r>
      <w:r w:rsidR="00605F89">
        <w:rPr>
          <w:b/>
          <w:sz w:val="28"/>
          <w:szCs w:val="28"/>
        </w:rPr>
        <w:t>с</w:t>
      </w:r>
      <w:r w:rsidR="00715AA8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>:30 до 1</w:t>
      </w:r>
      <w:r w:rsidR="00715A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:00</w:t>
      </w:r>
      <w:r w:rsidR="00605F89">
        <w:rPr>
          <w:b/>
          <w:sz w:val="28"/>
          <w:szCs w:val="28"/>
        </w:rPr>
        <w:t>.</w:t>
      </w:r>
    </w:p>
    <w:p w:rsidR="00FF5E4B" w:rsidRDefault="00FF5E4B" w:rsidP="007137C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Начало 1 тура в 1</w:t>
      </w:r>
      <w:r w:rsidR="00715A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:10.</w:t>
      </w:r>
    </w:p>
    <w:p w:rsidR="00605F89" w:rsidRPr="00605F89" w:rsidRDefault="00605F89" w:rsidP="00605F89">
      <w:pPr>
        <w:pStyle w:val="Standard"/>
        <w:spacing w:after="0" w:line="30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5F89" w:rsidRDefault="00605F89" w:rsidP="00605F89">
      <w:pPr>
        <w:pStyle w:val="Standard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8A">
        <w:rPr>
          <w:rFonts w:ascii="Times New Roman" w:hAnsi="Times New Roman" w:cs="Times New Roman"/>
          <w:sz w:val="28"/>
          <w:szCs w:val="28"/>
        </w:rPr>
        <w:t xml:space="preserve">Организаторы соревнования вправе отказать в участии любому спортсмену </w:t>
      </w:r>
      <w:r>
        <w:rPr>
          <w:rFonts w:ascii="Times New Roman" w:hAnsi="Times New Roman" w:cs="Times New Roman"/>
          <w:sz w:val="28"/>
          <w:szCs w:val="28"/>
        </w:rPr>
        <w:t xml:space="preserve">до начала соревнования </w:t>
      </w:r>
      <w:r w:rsidRPr="0007778A">
        <w:rPr>
          <w:rFonts w:ascii="Times New Roman" w:hAnsi="Times New Roman" w:cs="Times New Roman"/>
          <w:sz w:val="28"/>
          <w:szCs w:val="28"/>
        </w:rPr>
        <w:t>без объяснения причин.</w:t>
      </w:r>
    </w:p>
    <w:p w:rsidR="00FF5E4B" w:rsidRPr="007137C8" w:rsidRDefault="00FF5E4B" w:rsidP="007137C8">
      <w:pPr>
        <w:contextualSpacing/>
        <w:jc w:val="center"/>
        <w:rPr>
          <w:b/>
          <w:sz w:val="28"/>
          <w:szCs w:val="28"/>
        </w:rPr>
      </w:pPr>
      <w:r w:rsidRPr="00543138">
        <w:rPr>
          <w:b/>
          <w:sz w:val="28"/>
          <w:szCs w:val="28"/>
          <w:u w:val="single"/>
        </w:rPr>
        <w:lastRenderedPageBreak/>
        <w:t>ОПРЕДЕЛЕНИЕ ПОБЕДИТЕЛЕЙ</w:t>
      </w:r>
    </w:p>
    <w:p w:rsidR="00FF5E4B" w:rsidRPr="00543138" w:rsidRDefault="00FF5E4B" w:rsidP="00C04251">
      <w:pPr>
        <w:ind w:firstLine="709"/>
        <w:contextualSpacing/>
        <w:jc w:val="center"/>
        <w:rPr>
          <w:b/>
          <w:sz w:val="28"/>
          <w:szCs w:val="28"/>
          <w:u w:val="single"/>
        </w:rPr>
      </w:pPr>
    </w:p>
    <w:p w:rsidR="00FF5E4B" w:rsidRPr="00543138" w:rsidRDefault="00FF5E4B" w:rsidP="00C0425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Места участников определяются в соответствии с количеством набранных очков, а при их равенстве по дополнительным показателям в порядке убывания значимости: </w:t>
      </w:r>
    </w:p>
    <w:p w:rsidR="00FF5E4B" w:rsidRPr="00543138" w:rsidRDefault="00FF5E4B" w:rsidP="00C04251">
      <w:pPr>
        <w:numPr>
          <w:ilvl w:val="0"/>
          <w:numId w:val="1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коэффициент </w:t>
      </w:r>
      <w:proofErr w:type="spellStart"/>
      <w:r w:rsidRPr="00543138">
        <w:rPr>
          <w:color w:val="000000"/>
          <w:sz w:val="28"/>
          <w:szCs w:val="28"/>
        </w:rPr>
        <w:t>Бухгольца</w:t>
      </w:r>
      <w:proofErr w:type="spellEnd"/>
      <w:r w:rsidRPr="00543138">
        <w:rPr>
          <w:color w:val="000000"/>
          <w:sz w:val="28"/>
          <w:szCs w:val="28"/>
        </w:rPr>
        <w:t xml:space="preserve">; </w:t>
      </w:r>
    </w:p>
    <w:p w:rsidR="00FF5E4B" w:rsidRPr="00543138" w:rsidRDefault="00FF5E4B" w:rsidP="00C04251">
      <w:pPr>
        <w:numPr>
          <w:ilvl w:val="0"/>
          <w:numId w:val="1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усеченный коэффициент </w:t>
      </w:r>
      <w:proofErr w:type="spellStart"/>
      <w:r w:rsidRPr="00543138">
        <w:rPr>
          <w:color w:val="000000"/>
          <w:sz w:val="28"/>
          <w:szCs w:val="28"/>
        </w:rPr>
        <w:t>Бухгольца</w:t>
      </w:r>
      <w:proofErr w:type="spellEnd"/>
      <w:r w:rsidRPr="00543138">
        <w:rPr>
          <w:color w:val="000000"/>
          <w:sz w:val="28"/>
          <w:szCs w:val="28"/>
        </w:rPr>
        <w:t xml:space="preserve"> (без одного худшего результата); </w:t>
      </w:r>
    </w:p>
    <w:p w:rsidR="00FF5E4B" w:rsidRPr="00543138" w:rsidRDefault="00FF5E4B" w:rsidP="00C04251">
      <w:pPr>
        <w:numPr>
          <w:ilvl w:val="0"/>
          <w:numId w:val="1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>результат личной встречи;</w:t>
      </w:r>
    </w:p>
    <w:p w:rsidR="00FF5E4B" w:rsidRPr="00543138" w:rsidRDefault="00FF5E4B" w:rsidP="00C04251">
      <w:pPr>
        <w:numPr>
          <w:ilvl w:val="0"/>
          <w:numId w:val="1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>большее число побед;</w:t>
      </w:r>
    </w:p>
    <w:p w:rsidR="00FF5E4B" w:rsidRPr="00543138" w:rsidRDefault="00FF5E4B" w:rsidP="00C04251">
      <w:pPr>
        <w:numPr>
          <w:ilvl w:val="0"/>
          <w:numId w:val="1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количество партий, сыгранных черными фигурами (несыгранные партии считаются как «игранные» белым цветом);  </w:t>
      </w:r>
    </w:p>
    <w:p w:rsidR="00FF5E4B" w:rsidRPr="00543138" w:rsidRDefault="00FF5E4B" w:rsidP="00C04251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FF5E4B" w:rsidRPr="00543138" w:rsidRDefault="00FF5E4B" w:rsidP="007137C8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 xml:space="preserve">НАГРАЖДЕНИЕ </w:t>
      </w:r>
    </w:p>
    <w:p w:rsidR="00605F89" w:rsidRDefault="00605F89" w:rsidP="00C04251">
      <w:pPr>
        <w:pStyle w:val="2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F5E4B" w:rsidRPr="00715AA8" w:rsidRDefault="00FF5E4B" w:rsidP="00C04251">
      <w:pPr>
        <w:pStyle w:val="2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15AA8">
        <w:rPr>
          <w:rFonts w:ascii="Times New Roman" w:hAnsi="Times New Roman" w:cs="Times New Roman"/>
          <w:sz w:val="28"/>
          <w:szCs w:val="28"/>
        </w:rPr>
        <w:t>Победители и призёры награждаются денежными призами</w:t>
      </w:r>
      <w:r w:rsidR="007137C8">
        <w:rPr>
          <w:rFonts w:ascii="Times New Roman" w:hAnsi="Times New Roman" w:cs="Times New Roman"/>
          <w:sz w:val="28"/>
          <w:szCs w:val="28"/>
        </w:rPr>
        <w:t>,</w:t>
      </w:r>
      <w:r w:rsidRPr="00715AA8">
        <w:rPr>
          <w:rFonts w:ascii="Times New Roman" w:hAnsi="Times New Roman" w:cs="Times New Roman"/>
          <w:sz w:val="28"/>
          <w:szCs w:val="28"/>
        </w:rPr>
        <w:t xml:space="preserve"> количество и размеры которых определяются до начала 4 тура соревнования. Турнирные взносы распределяются в следующем соотношении:</w:t>
      </w:r>
    </w:p>
    <w:p w:rsidR="00FF5E4B" w:rsidRPr="00715AA8" w:rsidRDefault="007137C8" w:rsidP="00C04251">
      <w:pPr>
        <w:pStyle w:val="2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FF5E4B" w:rsidRPr="00715AA8">
        <w:rPr>
          <w:rFonts w:ascii="Times New Roman" w:hAnsi="Times New Roman" w:cs="Times New Roman"/>
          <w:sz w:val="28"/>
          <w:szCs w:val="28"/>
        </w:rPr>
        <w:t xml:space="preserve">% - призовой фонд;  </w:t>
      </w:r>
    </w:p>
    <w:p w:rsidR="00FF5E4B" w:rsidRPr="00715AA8" w:rsidRDefault="007137C8" w:rsidP="00C042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F5E4B" w:rsidRPr="00715AA8">
        <w:rPr>
          <w:sz w:val="28"/>
          <w:szCs w:val="28"/>
        </w:rPr>
        <w:t>%</w:t>
      </w:r>
      <w:r>
        <w:rPr>
          <w:sz w:val="28"/>
          <w:szCs w:val="28"/>
        </w:rPr>
        <w:t> </w:t>
      </w:r>
      <w:r w:rsidR="00FF5E4B" w:rsidRPr="00715AA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FF5E4B" w:rsidRPr="00715AA8">
        <w:rPr>
          <w:sz w:val="28"/>
          <w:szCs w:val="28"/>
        </w:rPr>
        <w:t xml:space="preserve">организационные расходы, на развитие материально-технической базы шахматного клуба </w:t>
      </w:r>
      <w:r>
        <w:rPr>
          <w:sz w:val="28"/>
          <w:szCs w:val="28"/>
        </w:rPr>
        <w:t xml:space="preserve">ЦР </w:t>
      </w:r>
      <w:r w:rsidR="00FF5E4B" w:rsidRPr="00715AA8">
        <w:rPr>
          <w:sz w:val="28"/>
          <w:szCs w:val="28"/>
        </w:rPr>
        <w:t>«Перспектива».</w:t>
      </w:r>
    </w:p>
    <w:p w:rsidR="00605F89" w:rsidRDefault="00605F89" w:rsidP="00605F89">
      <w:pPr>
        <w:contextualSpacing/>
        <w:jc w:val="center"/>
        <w:rPr>
          <w:b/>
          <w:sz w:val="28"/>
          <w:szCs w:val="28"/>
          <w:u w:val="single"/>
        </w:rPr>
      </w:pPr>
    </w:p>
    <w:p w:rsidR="00FF5E4B" w:rsidRDefault="00FF5E4B" w:rsidP="00605F89">
      <w:pPr>
        <w:contextualSpacing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ФИНАНСИРОВАНИЕ</w:t>
      </w:r>
    </w:p>
    <w:p w:rsidR="00FF5E4B" w:rsidRPr="00543138" w:rsidRDefault="00FF5E4B" w:rsidP="00C04251">
      <w:pPr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FF5E4B" w:rsidRPr="00543138" w:rsidRDefault="00FF5E4B" w:rsidP="00C04251">
      <w:pPr>
        <w:ind w:firstLine="709"/>
        <w:contextualSpacing/>
        <w:jc w:val="both"/>
        <w:rPr>
          <w:bCs/>
          <w:sz w:val="28"/>
          <w:szCs w:val="28"/>
        </w:rPr>
      </w:pPr>
      <w:r w:rsidRPr="00543138">
        <w:rPr>
          <w:bCs/>
          <w:sz w:val="28"/>
          <w:szCs w:val="28"/>
        </w:rPr>
        <w:t>Центр развития «Перспектива» предоставляет наград</w:t>
      </w:r>
      <w:r>
        <w:rPr>
          <w:bCs/>
          <w:sz w:val="28"/>
          <w:szCs w:val="28"/>
        </w:rPr>
        <w:t xml:space="preserve">ную атрибутику и несет расходы по оплате работы </w:t>
      </w:r>
      <w:r w:rsidRPr="00543138">
        <w:rPr>
          <w:bCs/>
          <w:sz w:val="28"/>
          <w:szCs w:val="28"/>
        </w:rPr>
        <w:t>судейской</w:t>
      </w:r>
      <w:r>
        <w:rPr>
          <w:bCs/>
          <w:sz w:val="28"/>
          <w:szCs w:val="28"/>
        </w:rPr>
        <w:t xml:space="preserve"> </w:t>
      </w:r>
      <w:r w:rsidRPr="00543138">
        <w:rPr>
          <w:bCs/>
          <w:sz w:val="28"/>
          <w:szCs w:val="28"/>
        </w:rPr>
        <w:t xml:space="preserve">коллегии, </w:t>
      </w:r>
      <w:r w:rsidRPr="00543138">
        <w:rPr>
          <w:sz w:val="28"/>
          <w:szCs w:val="28"/>
        </w:rPr>
        <w:t>предоставляет шахматный инвентарь  и техническую документацию.</w:t>
      </w:r>
    </w:p>
    <w:p w:rsidR="00FF5E4B" w:rsidRPr="007137C8" w:rsidRDefault="00FF5E4B" w:rsidP="007137C8">
      <w:pPr>
        <w:ind w:firstLine="709"/>
        <w:contextualSpacing/>
        <w:jc w:val="both"/>
        <w:rPr>
          <w:sz w:val="28"/>
          <w:szCs w:val="28"/>
        </w:rPr>
      </w:pPr>
      <w:r w:rsidRPr="00543138">
        <w:rPr>
          <w:sz w:val="28"/>
          <w:szCs w:val="28"/>
        </w:rPr>
        <w:t>Расходы по уч</w:t>
      </w:r>
      <w:r w:rsidR="00E5355F">
        <w:rPr>
          <w:sz w:val="28"/>
          <w:szCs w:val="28"/>
        </w:rPr>
        <w:t>астию иногородних участников</w:t>
      </w:r>
      <w:r w:rsidRPr="00543138">
        <w:rPr>
          <w:sz w:val="28"/>
          <w:szCs w:val="28"/>
        </w:rPr>
        <w:t xml:space="preserve"> за счет командирующих организаций. </w:t>
      </w:r>
    </w:p>
    <w:p w:rsidR="00FF5E4B" w:rsidRPr="00543138" w:rsidRDefault="00FF5E4B" w:rsidP="00C0425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FF5E4B" w:rsidRDefault="00FF5E4B" w:rsidP="007137C8">
      <w:pPr>
        <w:contextualSpacing/>
        <w:jc w:val="center"/>
        <w:rPr>
          <w:b/>
          <w:bCs/>
          <w:sz w:val="28"/>
          <w:szCs w:val="28"/>
          <w:u w:val="single"/>
        </w:rPr>
      </w:pPr>
      <w:r w:rsidRPr="00543138">
        <w:rPr>
          <w:b/>
          <w:bCs/>
          <w:sz w:val="28"/>
          <w:szCs w:val="28"/>
          <w:u w:val="single"/>
        </w:rPr>
        <w:t>ОБЕСПЕЧЕНИЕ БЕЗОПАСНОСТИ УЧАСТНИКОВ</w:t>
      </w:r>
    </w:p>
    <w:p w:rsidR="00FF5E4B" w:rsidRPr="00543138" w:rsidRDefault="00FF5E4B" w:rsidP="00C04251">
      <w:pPr>
        <w:ind w:firstLine="709"/>
        <w:contextualSpacing/>
        <w:jc w:val="center"/>
        <w:rPr>
          <w:sz w:val="28"/>
          <w:szCs w:val="28"/>
          <w:u w:val="single"/>
        </w:rPr>
      </w:pPr>
    </w:p>
    <w:p w:rsidR="00FF5E4B" w:rsidRPr="00543138" w:rsidRDefault="00D37DA0" w:rsidP="00C0425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37DA0">
        <w:rPr>
          <w:color w:val="000000"/>
          <w:sz w:val="28"/>
          <w:szCs w:val="28"/>
        </w:rPr>
        <w:t>За обеспечение безопасности участников в игровой зоне ответственность несет судейская коллегия. Ответственность за безопасность участников вне игровой зоны несут сопровождающие лица</w:t>
      </w:r>
      <w:r>
        <w:rPr>
          <w:color w:val="000000"/>
          <w:sz w:val="28"/>
          <w:szCs w:val="28"/>
        </w:rPr>
        <w:t xml:space="preserve"> и сами участники.</w:t>
      </w:r>
    </w:p>
    <w:p w:rsidR="00FF5E4B" w:rsidRPr="00543138" w:rsidRDefault="00FF5E4B" w:rsidP="00C04251">
      <w:pPr>
        <w:ind w:firstLine="709"/>
        <w:contextualSpacing/>
        <w:rPr>
          <w:sz w:val="28"/>
          <w:szCs w:val="28"/>
        </w:rPr>
      </w:pPr>
    </w:p>
    <w:p w:rsidR="00FF5E4B" w:rsidRDefault="00FF5E4B" w:rsidP="00C04251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43138">
        <w:rPr>
          <w:b/>
          <w:sz w:val="28"/>
          <w:szCs w:val="28"/>
        </w:rPr>
        <w:t xml:space="preserve">Контакты:          </w:t>
      </w:r>
    </w:p>
    <w:p w:rsidR="00FF5E4B" w:rsidRPr="00543138" w:rsidRDefault="00FF5E4B" w:rsidP="00C04251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Попова Д.О. - 89038929869</w:t>
      </w:r>
    </w:p>
    <w:p w:rsidR="00FF5E4B" w:rsidRDefault="00FF5E4B" w:rsidP="00C04251">
      <w:pPr>
        <w:ind w:firstLine="709"/>
        <w:contextualSpacing/>
        <w:rPr>
          <w:b/>
          <w:sz w:val="28"/>
          <w:szCs w:val="28"/>
        </w:rPr>
      </w:pPr>
      <w:r w:rsidRPr="00543138">
        <w:rPr>
          <w:b/>
          <w:sz w:val="28"/>
          <w:szCs w:val="28"/>
        </w:rPr>
        <w:t>Комиссаров Я.А. -89107114987</w:t>
      </w:r>
    </w:p>
    <w:p w:rsidR="00FF5E4B" w:rsidRPr="00543138" w:rsidRDefault="00FF5E4B" w:rsidP="00C04251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FF5E4B" w:rsidRDefault="00FF5E4B" w:rsidP="00C04251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543138">
        <w:rPr>
          <w:bCs/>
          <w:sz w:val="28"/>
          <w:szCs w:val="28"/>
        </w:rPr>
        <w:t>Все дополнения и уточнения данного положения регулируются регламентом соревнований.</w:t>
      </w:r>
      <w:r w:rsidRPr="00543138">
        <w:rPr>
          <w:b/>
          <w:bCs/>
          <w:sz w:val="28"/>
          <w:szCs w:val="28"/>
        </w:rPr>
        <w:t xml:space="preserve"> </w:t>
      </w:r>
    </w:p>
    <w:p w:rsidR="00FF5E4B" w:rsidRDefault="00FF5E4B" w:rsidP="00C04251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FE165C" w:rsidRDefault="00FE165C" w:rsidP="00C04251">
      <w:pPr>
        <w:ind w:firstLine="709"/>
        <w:contextualSpacing/>
      </w:pPr>
    </w:p>
    <w:sectPr w:rsidR="00FE165C" w:rsidSect="00C042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3E42"/>
    <w:multiLevelType w:val="hybridMultilevel"/>
    <w:tmpl w:val="63A4E05E"/>
    <w:lvl w:ilvl="0" w:tplc="0EF63D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CE67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08C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A409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0DB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5EA6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AEFB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E0BF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963A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F4"/>
    <w:rsid w:val="00090CB8"/>
    <w:rsid w:val="005540F4"/>
    <w:rsid w:val="005714B7"/>
    <w:rsid w:val="00605F89"/>
    <w:rsid w:val="007137C8"/>
    <w:rsid w:val="00715AA8"/>
    <w:rsid w:val="007C60D9"/>
    <w:rsid w:val="00A64B81"/>
    <w:rsid w:val="00C04251"/>
    <w:rsid w:val="00D37DA0"/>
    <w:rsid w:val="00E5355F"/>
    <w:rsid w:val="00FE165C"/>
    <w:rsid w:val="00F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5E4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F5E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2"/>
    <w:rsid w:val="00FF5E4B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FF5E4B"/>
    <w:pPr>
      <w:widowControl w:val="0"/>
      <w:shd w:val="clear" w:color="auto" w:fill="FFFFFF"/>
      <w:spacing w:line="235" w:lineRule="exact"/>
      <w:ind w:hanging="1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605F89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5E4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F5E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2"/>
    <w:rsid w:val="00FF5E4B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FF5E4B"/>
    <w:pPr>
      <w:widowControl w:val="0"/>
      <w:shd w:val="clear" w:color="auto" w:fill="FFFFFF"/>
      <w:spacing w:line="235" w:lineRule="exact"/>
      <w:ind w:hanging="1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Ярослав Комиссаров</cp:lastModifiedBy>
  <cp:revision>2</cp:revision>
  <dcterms:created xsi:type="dcterms:W3CDTF">2024-04-06T21:26:00Z</dcterms:created>
  <dcterms:modified xsi:type="dcterms:W3CDTF">2024-04-06T21:26:00Z</dcterms:modified>
</cp:coreProperties>
</file>